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CEAC" w14:textId="77777777" w:rsidR="001820AA" w:rsidRDefault="00E35F93">
      <w:pPr>
        <w:pStyle w:val="Title"/>
      </w:pPr>
      <w:r>
        <w:t>Supplier Sourcing Project: Survey Questions Template</w:t>
      </w:r>
    </w:p>
    <w:p w14:paraId="1A336B9C" w14:textId="77777777" w:rsidR="001820AA" w:rsidRDefault="00E35F93">
      <w:r>
        <w:t>This document provides a structured template for collecting supplier information during a sourcing project. It is designed to be comprehensive yet adaptable, ensuring consistency and professionalism across supplier evaluations.</w:t>
      </w:r>
    </w:p>
    <w:p w14:paraId="41B41251" w14:textId="77777777" w:rsidR="001820AA" w:rsidRDefault="00E35F93">
      <w:pPr>
        <w:pStyle w:val="Heading1"/>
      </w:pPr>
      <w:r>
        <w:t>1. Company Profile</w:t>
      </w:r>
    </w:p>
    <w:p w14:paraId="342F94AE" w14:textId="77777777" w:rsidR="001820AA" w:rsidRDefault="00E35F93">
      <w:pPr>
        <w:pStyle w:val="ListBullet"/>
      </w:pPr>
      <w:r>
        <w:t>Company Name:</w:t>
      </w:r>
    </w:p>
    <w:p w14:paraId="2067963A" w14:textId="77777777" w:rsidR="001820AA" w:rsidRDefault="00E35F93">
      <w:pPr>
        <w:pStyle w:val="IntenseQuote"/>
      </w:pPr>
      <w:r>
        <w:t>Example: ABC Manufacturing Ltd.</w:t>
      </w:r>
    </w:p>
    <w:p w14:paraId="40FAFFB2" w14:textId="77777777" w:rsidR="001820AA" w:rsidRDefault="00E35F93">
      <w:pPr>
        <w:pStyle w:val="ListBullet"/>
      </w:pPr>
      <w:r>
        <w:t>Headquarters Location:</w:t>
      </w:r>
    </w:p>
    <w:p w14:paraId="78301438" w14:textId="77777777" w:rsidR="001820AA" w:rsidRDefault="00E35F93">
      <w:pPr>
        <w:pStyle w:val="IntenseQuote"/>
      </w:pPr>
      <w:r>
        <w:t>Example: Toronto, Canada</w:t>
      </w:r>
    </w:p>
    <w:p w14:paraId="6784B043" w14:textId="77777777" w:rsidR="001820AA" w:rsidRDefault="00E35F93">
      <w:pPr>
        <w:pStyle w:val="ListBullet"/>
      </w:pPr>
      <w:r>
        <w:t>Year Established:</w:t>
      </w:r>
    </w:p>
    <w:p w14:paraId="686AE75C" w14:textId="77777777" w:rsidR="001820AA" w:rsidRDefault="00E35F93">
      <w:pPr>
        <w:pStyle w:val="IntenseQuote"/>
      </w:pPr>
      <w:r>
        <w:t>Example: 1998</w:t>
      </w:r>
    </w:p>
    <w:p w14:paraId="683A9946" w14:textId="77777777" w:rsidR="001820AA" w:rsidRDefault="00E35F93">
      <w:pPr>
        <w:pStyle w:val="ListBullet"/>
      </w:pPr>
      <w:r>
        <w:t>Legal Structure:</w:t>
      </w:r>
    </w:p>
    <w:p w14:paraId="2B16FF01" w14:textId="77777777" w:rsidR="001820AA" w:rsidRDefault="00E35F93">
      <w:pPr>
        <w:pStyle w:val="IntenseQuote"/>
      </w:pPr>
      <w:r>
        <w:t>Example: Private Corporation</w:t>
      </w:r>
    </w:p>
    <w:p w14:paraId="2C418469" w14:textId="77777777" w:rsidR="001820AA" w:rsidRDefault="00E35F93">
      <w:pPr>
        <w:pStyle w:val="ListBullet"/>
      </w:pPr>
      <w:r>
        <w:t>Number of Employees:</w:t>
      </w:r>
    </w:p>
    <w:p w14:paraId="688168B7" w14:textId="77777777" w:rsidR="001820AA" w:rsidRDefault="00E35F93">
      <w:pPr>
        <w:pStyle w:val="IntenseQuote"/>
      </w:pPr>
      <w:r>
        <w:t>Example: 250</w:t>
      </w:r>
    </w:p>
    <w:p w14:paraId="479B13A4" w14:textId="77777777" w:rsidR="001820AA" w:rsidRDefault="00E35F93">
      <w:pPr>
        <w:pStyle w:val="ListBullet"/>
      </w:pPr>
      <w:r>
        <w:t>Annual Revenue (last 3 years):</w:t>
      </w:r>
    </w:p>
    <w:p w14:paraId="234D4848" w14:textId="77777777" w:rsidR="001820AA" w:rsidRDefault="00E35F93">
      <w:pPr>
        <w:pStyle w:val="IntenseQuote"/>
      </w:pPr>
      <w:r>
        <w:t>Example: $10M, $12M, $15M</w:t>
      </w:r>
    </w:p>
    <w:p w14:paraId="66DAB37E" w14:textId="77777777" w:rsidR="001820AA" w:rsidRDefault="00E35F93">
      <w:pPr>
        <w:pStyle w:val="ListBullet"/>
      </w:pPr>
      <w:r>
        <w:t>Ownership Structure:</w:t>
      </w:r>
    </w:p>
    <w:p w14:paraId="6F24D198" w14:textId="77777777" w:rsidR="001820AA" w:rsidRDefault="00E35F93">
      <w:pPr>
        <w:pStyle w:val="IntenseQuote"/>
      </w:pPr>
      <w:r>
        <w:t>Example: Privately Owned</w:t>
      </w:r>
    </w:p>
    <w:p w14:paraId="7289B8D7" w14:textId="77777777" w:rsidR="001820AA" w:rsidRDefault="00E35F93">
      <w:pPr>
        <w:pStyle w:val="ListBullet"/>
      </w:pPr>
      <w:r>
        <w:t>Parent Company (if applicable):</w:t>
      </w:r>
    </w:p>
    <w:p w14:paraId="2884FD6D" w14:textId="77777777" w:rsidR="001820AA" w:rsidRDefault="00E35F93">
      <w:pPr>
        <w:pStyle w:val="IntenseQuote"/>
      </w:pPr>
      <w:r>
        <w:t>Example: N/A</w:t>
      </w:r>
    </w:p>
    <w:p w14:paraId="10FB190A" w14:textId="77777777" w:rsidR="001820AA" w:rsidRDefault="00E35F93">
      <w:pPr>
        <w:pStyle w:val="ListBullet"/>
      </w:pPr>
      <w:r>
        <w:lastRenderedPageBreak/>
        <w:t>Subsidiaries or Affiliates:</w:t>
      </w:r>
    </w:p>
    <w:p w14:paraId="0BFC5154" w14:textId="77777777" w:rsidR="001820AA" w:rsidRDefault="00E35F93">
      <w:pPr>
        <w:pStyle w:val="IntenseQuote"/>
      </w:pPr>
      <w:r>
        <w:t>Example: ABC Logistics, ABC Europe</w:t>
      </w:r>
    </w:p>
    <w:p w14:paraId="69C8BBEF" w14:textId="77777777" w:rsidR="001820AA" w:rsidRDefault="00E35F93">
      <w:pPr>
        <w:pStyle w:val="ListBullet"/>
      </w:pPr>
      <w:r>
        <w:t>Key Contacts (Name, Title, Email, Phone):</w:t>
      </w:r>
    </w:p>
    <w:p w14:paraId="54DEB769" w14:textId="77777777" w:rsidR="001820AA" w:rsidRDefault="00E35F93">
      <w:pPr>
        <w:pStyle w:val="IntenseQuote"/>
      </w:pPr>
      <w:r>
        <w:t>Example: Jane Doe, Sales Director, jane.doe@abc.com, +1 234 567 8901</w:t>
      </w:r>
    </w:p>
    <w:p w14:paraId="7F2F0D15" w14:textId="77777777" w:rsidR="001820AA" w:rsidRDefault="00E35F93">
      <w:pPr>
        <w:pStyle w:val="Heading1"/>
      </w:pPr>
      <w:r>
        <w:t>2. Product &amp; Service Offering</w:t>
      </w:r>
    </w:p>
    <w:p w14:paraId="4B15EBF1" w14:textId="77777777" w:rsidR="001820AA" w:rsidRDefault="00E35F93">
      <w:pPr>
        <w:pStyle w:val="ListBullet"/>
      </w:pPr>
      <w:r>
        <w:t>Primary Products/Services Offered:</w:t>
      </w:r>
    </w:p>
    <w:p w14:paraId="23096C92" w14:textId="77777777" w:rsidR="001820AA" w:rsidRDefault="00E35F93">
      <w:pPr>
        <w:pStyle w:val="IntenseQuote"/>
      </w:pPr>
      <w:r>
        <w:t>Example: Industrial fasteners, custom metal parts</w:t>
      </w:r>
    </w:p>
    <w:p w14:paraId="3B96E5B8" w14:textId="77777777" w:rsidR="001820AA" w:rsidRDefault="00E35F93">
      <w:pPr>
        <w:pStyle w:val="ListBullet"/>
      </w:pPr>
      <w:r>
        <w:t>Product Categories Relevant to This Sourcing Project:</w:t>
      </w:r>
    </w:p>
    <w:p w14:paraId="26F7A507" w14:textId="77777777" w:rsidR="001820AA" w:rsidRDefault="00E35F93">
      <w:pPr>
        <w:pStyle w:val="IntenseQuote"/>
      </w:pPr>
      <w:r>
        <w:t>Example: Stainless steel bolts, custom washers</w:t>
      </w:r>
    </w:p>
    <w:p w14:paraId="0582C793" w14:textId="77777777" w:rsidR="001820AA" w:rsidRDefault="00E35F93">
      <w:pPr>
        <w:pStyle w:val="ListBullet"/>
      </w:pPr>
      <w:r>
        <w:t>Customization Capabilities:</w:t>
      </w:r>
    </w:p>
    <w:p w14:paraId="052F1791" w14:textId="77777777" w:rsidR="001820AA" w:rsidRDefault="00E35F93">
      <w:pPr>
        <w:pStyle w:val="IntenseQuote"/>
      </w:pPr>
      <w:r>
        <w:t>Example: Yes, including CAD design and prototyping</w:t>
      </w:r>
    </w:p>
    <w:p w14:paraId="7AA7BBE3" w14:textId="77777777" w:rsidR="001820AA" w:rsidRDefault="00E35F93">
      <w:pPr>
        <w:pStyle w:val="ListBullet"/>
      </w:pPr>
      <w:r>
        <w:t>Certifications (e.g., ISO, CE, etc.):</w:t>
      </w:r>
    </w:p>
    <w:p w14:paraId="0FDFE5BC" w14:textId="77777777" w:rsidR="001820AA" w:rsidRDefault="00E35F93">
      <w:pPr>
        <w:pStyle w:val="IntenseQuote"/>
      </w:pPr>
      <w:r>
        <w:t>Example: ISO 9001, CE Certified</w:t>
      </w:r>
    </w:p>
    <w:p w14:paraId="1B7D10ED" w14:textId="77777777" w:rsidR="001820AA" w:rsidRDefault="00E35F93">
      <w:pPr>
        <w:pStyle w:val="ListBullet"/>
      </w:pPr>
      <w:r>
        <w:t>R&amp;D Capabilities and Innovation Track Record:</w:t>
      </w:r>
    </w:p>
    <w:p w14:paraId="27FF0D58" w14:textId="77777777" w:rsidR="001820AA" w:rsidRDefault="00E35F93">
      <w:pPr>
        <w:pStyle w:val="IntenseQuote"/>
      </w:pPr>
      <w:r>
        <w:t>Example: Dedicated R&amp;D team with 5 patents</w:t>
      </w:r>
    </w:p>
    <w:p w14:paraId="7EAFBA1D" w14:textId="77777777" w:rsidR="001820AA" w:rsidRDefault="00E35F93">
      <w:pPr>
        <w:pStyle w:val="ListBullet"/>
      </w:pPr>
      <w:r>
        <w:t>Product Lifecycle Management Practices:</w:t>
      </w:r>
    </w:p>
    <w:p w14:paraId="3683DFE0" w14:textId="77777777" w:rsidR="001820AA" w:rsidRDefault="00E35F93">
      <w:pPr>
        <w:pStyle w:val="IntenseQuote"/>
      </w:pPr>
      <w:r>
        <w:t>Example: Uses PLM software for product tracking and updates</w:t>
      </w:r>
    </w:p>
    <w:p w14:paraId="7C30593B" w14:textId="77777777" w:rsidR="001820AA" w:rsidRDefault="00E35F93">
      <w:pPr>
        <w:pStyle w:val="Heading1"/>
      </w:pPr>
      <w:r>
        <w:t>3. Operational Capabilities</w:t>
      </w:r>
    </w:p>
    <w:p w14:paraId="65DC29DD" w14:textId="77777777" w:rsidR="001820AA" w:rsidRDefault="00E35F93">
      <w:pPr>
        <w:pStyle w:val="ListBullet"/>
      </w:pPr>
      <w:r>
        <w:t>Manufacturing Locations:</w:t>
      </w:r>
    </w:p>
    <w:p w14:paraId="4A3EDFD2" w14:textId="77777777" w:rsidR="001820AA" w:rsidRDefault="00E35F93">
      <w:pPr>
        <w:pStyle w:val="IntenseQuote"/>
      </w:pPr>
      <w:r>
        <w:t>Example: Toronto, Canada; Monterrey, Mexico</w:t>
      </w:r>
    </w:p>
    <w:p w14:paraId="691D61A4" w14:textId="77777777" w:rsidR="001820AA" w:rsidRDefault="00E35F93">
      <w:pPr>
        <w:pStyle w:val="ListBullet"/>
      </w:pPr>
      <w:r>
        <w:t>Production Capacity (monthly/annually):</w:t>
      </w:r>
    </w:p>
    <w:p w14:paraId="2737AF11" w14:textId="77777777" w:rsidR="001820AA" w:rsidRDefault="00E35F93">
      <w:pPr>
        <w:pStyle w:val="IntenseQuote"/>
      </w:pPr>
      <w:r>
        <w:t>Example: 100,000 units/month</w:t>
      </w:r>
    </w:p>
    <w:p w14:paraId="1E43D487" w14:textId="77777777" w:rsidR="001820AA" w:rsidRDefault="00E35F93">
      <w:pPr>
        <w:pStyle w:val="ListBullet"/>
      </w:pPr>
      <w:r>
        <w:lastRenderedPageBreak/>
        <w:t>Lead Times (standard and expedited):</w:t>
      </w:r>
    </w:p>
    <w:p w14:paraId="2B3CFF1C" w14:textId="77777777" w:rsidR="001820AA" w:rsidRDefault="00E35F93">
      <w:pPr>
        <w:pStyle w:val="IntenseQuote"/>
      </w:pPr>
      <w:r>
        <w:t>Example: Standard: 4 weeks, Expedited: 2 weeks</w:t>
      </w:r>
    </w:p>
    <w:p w14:paraId="5E139443" w14:textId="77777777" w:rsidR="001820AA" w:rsidRDefault="00E35F93">
      <w:pPr>
        <w:pStyle w:val="ListBullet"/>
      </w:pPr>
      <w:r>
        <w:t>Minimum Order Quantities (MOQs):</w:t>
      </w:r>
    </w:p>
    <w:p w14:paraId="302BA5EF" w14:textId="77777777" w:rsidR="001820AA" w:rsidRDefault="00E35F93">
      <w:pPr>
        <w:pStyle w:val="IntenseQuote"/>
      </w:pPr>
      <w:r>
        <w:t>Example: 500 units</w:t>
      </w:r>
    </w:p>
    <w:p w14:paraId="15898244" w14:textId="77777777" w:rsidR="001820AA" w:rsidRDefault="00E35F93">
      <w:pPr>
        <w:pStyle w:val="ListBullet"/>
      </w:pPr>
      <w:r>
        <w:t>Inventory Management Practices:</w:t>
      </w:r>
    </w:p>
    <w:p w14:paraId="57572645" w14:textId="77777777" w:rsidR="001820AA" w:rsidRDefault="00E35F93">
      <w:pPr>
        <w:pStyle w:val="IntenseQuote"/>
      </w:pPr>
      <w:r>
        <w:t>Example: Just-in-time inventory system</w:t>
      </w:r>
    </w:p>
    <w:p w14:paraId="45640E6A" w14:textId="77777777" w:rsidR="001820AA" w:rsidRDefault="00E35F93">
      <w:pPr>
        <w:pStyle w:val="ListBullet"/>
      </w:pPr>
      <w:r>
        <w:t>Quality Control Processes:</w:t>
      </w:r>
    </w:p>
    <w:p w14:paraId="2A89E12F" w14:textId="77777777" w:rsidR="001820AA" w:rsidRDefault="00E35F93">
      <w:pPr>
        <w:pStyle w:val="IntenseQuote"/>
      </w:pPr>
      <w:r>
        <w:t>Example: In-house QA team, ISO 9001 audits</w:t>
      </w:r>
    </w:p>
    <w:p w14:paraId="06909867" w14:textId="77777777" w:rsidR="001820AA" w:rsidRDefault="00E35F93">
      <w:pPr>
        <w:pStyle w:val="ListBullet"/>
      </w:pPr>
      <w:r>
        <w:t>Technology and Systems Used (e.g., ERP, SCM):</w:t>
      </w:r>
    </w:p>
    <w:p w14:paraId="7433501A" w14:textId="77777777" w:rsidR="001820AA" w:rsidRDefault="00E35F93">
      <w:pPr>
        <w:pStyle w:val="IntenseQuote"/>
      </w:pPr>
      <w:r>
        <w:t>Example: SAP ERP, Oracle SCM</w:t>
      </w:r>
    </w:p>
    <w:p w14:paraId="6F94E77C" w14:textId="77777777" w:rsidR="001820AA" w:rsidRDefault="00E35F93">
      <w:pPr>
        <w:pStyle w:val="Heading1"/>
      </w:pPr>
      <w:r>
        <w:t>4. Financial Stability</w:t>
      </w:r>
    </w:p>
    <w:p w14:paraId="3E816B92" w14:textId="77777777" w:rsidR="001820AA" w:rsidRDefault="00E35F93">
      <w:pPr>
        <w:pStyle w:val="ListBullet"/>
      </w:pPr>
      <w:r>
        <w:t>Audited Financial Statements (last 3 years):</w:t>
      </w:r>
    </w:p>
    <w:p w14:paraId="06088CB2" w14:textId="77777777" w:rsidR="001820AA" w:rsidRDefault="00E35F93">
      <w:pPr>
        <w:pStyle w:val="IntenseQuote"/>
      </w:pPr>
      <w:r>
        <w:t>Example: Available upon request</w:t>
      </w:r>
    </w:p>
    <w:p w14:paraId="110A352D" w14:textId="77777777" w:rsidR="001820AA" w:rsidRDefault="00E35F93">
      <w:pPr>
        <w:pStyle w:val="ListBullet"/>
      </w:pPr>
      <w:r>
        <w:t>Credit Rating (if available):</w:t>
      </w:r>
    </w:p>
    <w:p w14:paraId="4FA6AEC7" w14:textId="77777777" w:rsidR="001820AA" w:rsidRDefault="00E35F93">
      <w:pPr>
        <w:pStyle w:val="IntenseQuote"/>
      </w:pPr>
      <w:r>
        <w:t>Example: BBB+ (Standard &amp; Poor's)</w:t>
      </w:r>
    </w:p>
    <w:p w14:paraId="488BE14F" w14:textId="77777777" w:rsidR="001820AA" w:rsidRDefault="00E35F93">
      <w:pPr>
        <w:pStyle w:val="ListBullet"/>
      </w:pPr>
      <w:r>
        <w:t>Bank References:</w:t>
      </w:r>
    </w:p>
    <w:p w14:paraId="394F6572" w14:textId="77777777" w:rsidR="001820AA" w:rsidRDefault="00E35F93">
      <w:pPr>
        <w:pStyle w:val="IntenseQuote"/>
      </w:pPr>
      <w:r>
        <w:t>Example: Available upon request</w:t>
      </w:r>
    </w:p>
    <w:p w14:paraId="35F3A6C6" w14:textId="77777777" w:rsidR="001820AA" w:rsidRDefault="00E35F93">
      <w:pPr>
        <w:pStyle w:val="ListBullet"/>
      </w:pPr>
      <w:r>
        <w:t>Insurance Coverage (e.g., liability, product, transport):</w:t>
      </w:r>
    </w:p>
    <w:p w14:paraId="5F51C408" w14:textId="77777777" w:rsidR="001820AA" w:rsidRDefault="00E35F93">
      <w:pPr>
        <w:pStyle w:val="IntenseQuote"/>
      </w:pPr>
      <w:r>
        <w:t>Example: General liability, product liability, cargo insurance</w:t>
      </w:r>
    </w:p>
    <w:p w14:paraId="5EDA5965" w14:textId="77777777" w:rsidR="001820AA" w:rsidRDefault="00E35F93">
      <w:pPr>
        <w:pStyle w:val="Heading1"/>
      </w:pPr>
      <w:r>
        <w:t>5. Compliance &amp; Risk Management</w:t>
      </w:r>
    </w:p>
    <w:p w14:paraId="79A46682" w14:textId="77777777" w:rsidR="001820AA" w:rsidRDefault="00E35F93">
      <w:pPr>
        <w:pStyle w:val="ListBullet"/>
      </w:pPr>
      <w:r>
        <w:t>Compliance with Local and International Regulations:</w:t>
      </w:r>
    </w:p>
    <w:p w14:paraId="32FD7BDE" w14:textId="77777777" w:rsidR="001820AA" w:rsidRDefault="00E35F93">
      <w:pPr>
        <w:pStyle w:val="IntenseQuote"/>
      </w:pPr>
      <w:r>
        <w:t>Example: Compliant with REACH, RoHS, and local labor laws</w:t>
      </w:r>
    </w:p>
    <w:p w14:paraId="4185CA31" w14:textId="77777777" w:rsidR="001820AA" w:rsidRDefault="00E35F93">
      <w:pPr>
        <w:pStyle w:val="ListBullet"/>
      </w:pPr>
      <w:r>
        <w:lastRenderedPageBreak/>
        <w:t>Code of Conduct / Ethics Policy:</w:t>
      </w:r>
    </w:p>
    <w:p w14:paraId="44AA8BC6" w14:textId="77777777" w:rsidR="001820AA" w:rsidRDefault="00E35F93">
      <w:pPr>
        <w:pStyle w:val="IntenseQuote"/>
      </w:pPr>
      <w:r>
        <w:t>Example: Available and signed by all employees</w:t>
      </w:r>
    </w:p>
    <w:p w14:paraId="5DC0F9D4" w14:textId="77777777" w:rsidR="001820AA" w:rsidRDefault="00E35F93">
      <w:pPr>
        <w:pStyle w:val="ListBullet"/>
      </w:pPr>
      <w:r>
        <w:t>Anti-Corruption and Anti-Bribery Policies:</w:t>
      </w:r>
    </w:p>
    <w:p w14:paraId="4F3D1E1F" w14:textId="77777777" w:rsidR="001820AA" w:rsidRDefault="00E35F93">
      <w:pPr>
        <w:pStyle w:val="IntenseQuote"/>
      </w:pPr>
      <w:r>
        <w:t>Example: Implemented and audited annually</w:t>
      </w:r>
    </w:p>
    <w:p w14:paraId="76B95883" w14:textId="77777777" w:rsidR="001820AA" w:rsidRDefault="00E35F93">
      <w:pPr>
        <w:pStyle w:val="ListBullet"/>
      </w:pPr>
      <w:r>
        <w:t>Sustainability and Environmental Practices:</w:t>
      </w:r>
    </w:p>
    <w:p w14:paraId="3F857DD8" w14:textId="77777777" w:rsidR="001820AA" w:rsidRDefault="00E35F93">
      <w:pPr>
        <w:pStyle w:val="IntenseQuote"/>
      </w:pPr>
      <w:r>
        <w:t>Example: ISO 14001 certified, carbon footprint reduction initiatives</w:t>
      </w:r>
    </w:p>
    <w:p w14:paraId="7F39A2CE" w14:textId="77777777" w:rsidR="001820AA" w:rsidRDefault="00E35F93">
      <w:pPr>
        <w:pStyle w:val="ListBullet"/>
      </w:pPr>
      <w:r>
        <w:t>Conflict Minerals Policy:</w:t>
      </w:r>
    </w:p>
    <w:p w14:paraId="6127A2C8" w14:textId="77777777" w:rsidR="001820AA" w:rsidRDefault="00E35F93">
      <w:pPr>
        <w:pStyle w:val="IntenseQuote"/>
      </w:pPr>
      <w:r>
        <w:t>Example: Policy in place and suppliers audited</w:t>
      </w:r>
    </w:p>
    <w:p w14:paraId="489CCCDD" w14:textId="77777777" w:rsidR="001820AA" w:rsidRDefault="00E35F93">
      <w:pPr>
        <w:pStyle w:val="ListBullet"/>
      </w:pPr>
      <w:r>
        <w:t>Data Privacy and Cybersecurity Measures:</w:t>
      </w:r>
    </w:p>
    <w:p w14:paraId="426C1DF1" w14:textId="77777777" w:rsidR="001820AA" w:rsidRDefault="00E35F93">
      <w:pPr>
        <w:pStyle w:val="IntenseQuote"/>
      </w:pPr>
      <w:r>
        <w:t>Example: GDPR compliant, regular penetration testing</w:t>
      </w:r>
    </w:p>
    <w:p w14:paraId="48C5705B" w14:textId="77777777" w:rsidR="001820AA" w:rsidRDefault="00E35F93">
      <w:pPr>
        <w:pStyle w:val="ListBullet"/>
      </w:pPr>
      <w:r>
        <w:t>Health &amp; Safety Standards:</w:t>
      </w:r>
    </w:p>
    <w:p w14:paraId="597429AD" w14:textId="77777777" w:rsidR="001820AA" w:rsidRDefault="00E35F93">
      <w:pPr>
        <w:pStyle w:val="IntenseQuote"/>
      </w:pPr>
      <w:r>
        <w:t>Example: OHSAS 18001 certified</w:t>
      </w:r>
    </w:p>
    <w:p w14:paraId="586FAAC9" w14:textId="77777777" w:rsidR="001820AA" w:rsidRDefault="00E35F93">
      <w:pPr>
        <w:pStyle w:val="Heading1"/>
      </w:pPr>
      <w:r>
        <w:t>6. Supply Chain &amp; Logistics</w:t>
      </w:r>
    </w:p>
    <w:p w14:paraId="4EF7D229" w14:textId="77777777" w:rsidR="001820AA" w:rsidRDefault="00E35F93">
      <w:pPr>
        <w:pStyle w:val="ListBullet"/>
      </w:pPr>
      <w:r>
        <w:t>Shipping Methods and Incoterms Supported:</w:t>
      </w:r>
    </w:p>
    <w:p w14:paraId="14465360" w14:textId="77777777" w:rsidR="001820AA" w:rsidRDefault="00E35F93">
      <w:pPr>
        <w:pStyle w:val="IntenseQuote"/>
      </w:pPr>
      <w:r>
        <w:t>Example: FOB, CIF, DDP</w:t>
      </w:r>
    </w:p>
    <w:p w14:paraId="68F9539A" w14:textId="77777777" w:rsidR="001820AA" w:rsidRDefault="00E35F93">
      <w:pPr>
        <w:pStyle w:val="ListBullet"/>
      </w:pPr>
      <w:r>
        <w:t>Logistics Partners:</w:t>
      </w:r>
    </w:p>
    <w:p w14:paraId="400930F5" w14:textId="77777777" w:rsidR="001820AA" w:rsidRDefault="00E35F93">
      <w:pPr>
        <w:pStyle w:val="IntenseQuote"/>
      </w:pPr>
      <w:r>
        <w:t>Example: DHL, FedEx, Maersk</w:t>
      </w:r>
    </w:p>
    <w:p w14:paraId="3BA80411" w14:textId="77777777" w:rsidR="001820AA" w:rsidRDefault="00E35F93">
      <w:pPr>
        <w:pStyle w:val="ListBullet"/>
      </w:pPr>
      <w:r>
        <w:t>Geographic Coverage:</w:t>
      </w:r>
    </w:p>
    <w:p w14:paraId="37B0CA95" w14:textId="77777777" w:rsidR="001820AA" w:rsidRDefault="00E35F93">
      <w:pPr>
        <w:pStyle w:val="IntenseQuote"/>
      </w:pPr>
      <w:r>
        <w:t>Example: North America, Europe, Asia</w:t>
      </w:r>
    </w:p>
    <w:p w14:paraId="145877C5" w14:textId="77777777" w:rsidR="001820AA" w:rsidRDefault="00E35F93">
      <w:pPr>
        <w:pStyle w:val="ListBullet"/>
      </w:pPr>
      <w:r>
        <w:t>Supply Chain Risk Mitigation Strategies:</w:t>
      </w:r>
    </w:p>
    <w:p w14:paraId="20F7788A" w14:textId="77777777" w:rsidR="001820AA" w:rsidRDefault="00E35F93">
      <w:pPr>
        <w:pStyle w:val="IntenseQuote"/>
      </w:pPr>
      <w:r>
        <w:t>Example: Dual sourcing, safety stock, local warehousing</w:t>
      </w:r>
    </w:p>
    <w:p w14:paraId="50D813E8" w14:textId="77777777" w:rsidR="001820AA" w:rsidRDefault="00E35F93">
      <w:pPr>
        <w:pStyle w:val="ListBullet"/>
      </w:pPr>
      <w:r>
        <w:t>Business Continuity and Disaster Recovery Plans:</w:t>
      </w:r>
    </w:p>
    <w:p w14:paraId="0C8099F4" w14:textId="77777777" w:rsidR="001820AA" w:rsidRDefault="00E35F93">
      <w:pPr>
        <w:pStyle w:val="IntenseQuote"/>
      </w:pPr>
      <w:r>
        <w:lastRenderedPageBreak/>
        <w:t>Example: Documented and tested annually</w:t>
      </w:r>
    </w:p>
    <w:p w14:paraId="3C9EE3FB" w14:textId="77777777" w:rsidR="001820AA" w:rsidRDefault="00E35F93">
      <w:pPr>
        <w:pStyle w:val="Heading1"/>
      </w:pPr>
      <w:r>
        <w:t>7. Pricing &amp; Commercial Terms</w:t>
      </w:r>
    </w:p>
    <w:p w14:paraId="369CF2D2" w14:textId="77777777" w:rsidR="001820AA" w:rsidRDefault="00E35F93">
      <w:pPr>
        <w:pStyle w:val="ListBullet"/>
      </w:pPr>
      <w:r>
        <w:t>Pricing Model (e.g., fixed, cost-plus, tiered):</w:t>
      </w:r>
    </w:p>
    <w:p w14:paraId="3E1C2593" w14:textId="77777777" w:rsidR="001820AA" w:rsidRDefault="00E35F93">
      <w:pPr>
        <w:pStyle w:val="IntenseQuote"/>
      </w:pPr>
      <w:r>
        <w:t>Example: Tiered pricing based on volume</w:t>
      </w:r>
    </w:p>
    <w:p w14:paraId="58DA5696" w14:textId="77777777" w:rsidR="001820AA" w:rsidRDefault="00E35F93">
      <w:pPr>
        <w:pStyle w:val="ListBullet"/>
      </w:pPr>
      <w:r>
        <w:t>Volume Discounts:</w:t>
      </w:r>
    </w:p>
    <w:p w14:paraId="4B389EB2" w14:textId="77777777" w:rsidR="001820AA" w:rsidRDefault="00E35F93">
      <w:pPr>
        <w:pStyle w:val="IntenseQuote"/>
      </w:pPr>
      <w:r>
        <w:t>Example: Available for orders above 10,000 units</w:t>
      </w:r>
    </w:p>
    <w:p w14:paraId="562CE336" w14:textId="77777777" w:rsidR="001820AA" w:rsidRDefault="00E35F93">
      <w:pPr>
        <w:pStyle w:val="ListBullet"/>
      </w:pPr>
      <w:r>
        <w:t>Payment Terms:</w:t>
      </w:r>
    </w:p>
    <w:p w14:paraId="13157293" w14:textId="77777777" w:rsidR="001820AA" w:rsidRDefault="00E35F93">
      <w:pPr>
        <w:pStyle w:val="IntenseQuote"/>
      </w:pPr>
      <w:r>
        <w:t>Example: Net 30 days</w:t>
      </w:r>
    </w:p>
    <w:p w14:paraId="38D930B8" w14:textId="77777777" w:rsidR="001820AA" w:rsidRDefault="00E35F93">
      <w:pPr>
        <w:pStyle w:val="ListBullet"/>
      </w:pPr>
      <w:r>
        <w:t>Currency and Exchange Rate Policies:</w:t>
      </w:r>
    </w:p>
    <w:p w14:paraId="7F2EC8F9" w14:textId="77777777" w:rsidR="001820AA" w:rsidRDefault="00E35F93">
      <w:pPr>
        <w:pStyle w:val="IntenseQuote"/>
      </w:pPr>
      <w:r>
        <w:t>Example: USD and CAD accepted, fixed exchange rate for 6 months</w:t>
      </w:r>
    </w:p>
    <w:p w14:paraId="40E0F942" w14:textId="77777777" w:rsidR="001820AA" w:rsidRDefault="00E35F93">
      <w:pPr>
        <w:pStyle w:val="ListBullet"/>
      </w:pPr>
      <w:r>
        <w:t>Contract Duration and Renewal Terms:</w:t>
      </w:r>
    </w:p>
    <w:p w14:paraId="11C73C1C" w14:textId="77777777" w:rsidR="001820AA" w:rsidRDefault="00E35F93">
      <w:pPr>
        <w:pStyle w:val="IntenseQuote"/>
      </w:pPr>
      <w:r>
        <w:t>Example: 1-year contract with automatic renewal</w:t>
      </w:r>
    </w:p>
    <w:p w14:paraId="2359BD90" w14:textId="77777777" w:rsidR="001820AA" w:rsidRDefault="00E35F93">
      <w:pPr>
        <w:pStyle w:val="ListBullet"/>
      </w:pPr>
      <w:r>
        <w:t>Warranty and Return Policies:</w:t>
      </w:r>
    </w:p>
    <w:p w14:paraId="44CA0A6A" w14:textId="77777777" w:rsidR="001820AA" w:rsidRDefault="00E35F93">
      <w:pPr>
        <w:pStyle w:val="IntenseQuote"/>
      </w:pPr>
      <w:r>
        <w:t>Example: 1-year warranty, 30-day return policy</w:t>
      </w:r>
    </w:p>
    <w:p w14:paraId="15FE5AD4" w14:textId="77777777" w:rsidR="001820AA" w:rsidRDefault="00E35F93">
      <w:pPr>
        <w:pStyle w:val="Heading1"/>
      </w:pPr>
      <w:r>
        <w:t>8. References &amp; Performance</w:t>
      </w:r>
    </w:p>
    <w:p w14:paraId="59EF3415" w14:textId="77777777" w:rsidR="001820AA" w:rsidRDefault="00E35F93">
      <w:pPr>
        <w:pStyle w:val="ListBullet"/>
      </w:pPr>
      <w:r>
        <w:t>Key Clients (with permission):</w:t>
      </w:r>
    </w:p>
    <w:p w14:paraId="48ADE4E4" w14:textId="77777777" w:rsidR="001820AA" w:rsidRDefault="00E35F93">
      <w:pPr>
        <w:pStyle w:val="IntenseQuote"/>
      </w:pPr>
      <w:r>
        <w:t>Example: XYZ Corp, GlobalTech Inc.</w:t>
      </w:r>
    </w:p>
    <w:p w14:paraId="5232E1CF" w14:textId="77777777" w:rsidR="001820AA" w:rsidRDefault="00E35F93">
      <w:pPr>
        <w:pStyle w:val="ListBullet"/>
      </w:pPr>
      <w:r>
        <w:t>Case Studies or Success Stories:</w:t>
      </w:r>
    </w:p>
    <w:p w14:paraId="050D9A05" w14:textId="77777777" w:rsidR="001820AA" w:rsidRDefault="00E35F93">
      <w:pPr>
        <w:pStyle w:val="IntenseQuote"/>
      </w:pPr>
      <w:r>
        <w:t>Example: Reduced lead time by 30% for major client</w:t>
      </w:r>
    </w:p>
    <w:p w14:paraId="75DA60CB" w14:textId="77777777" w:rsidR="001820AA" w:rsidRDefault="00E35F93">
      <w:pPr>
        <w:pStyle w:val="ListBullet"/>
      </w:pPr>
      <w:r>
        <w:t>Performance Metrics (e.g., OTIF, defect rate):</w:t>
      </w:r>
    </w:p>
    <w:p w14:paraId="55C047AD" w14:textId="77777777" w:rsidR="001820AA" w:rsidRDefault="00E35F93">
      <w:pPr>
        <w:pStyle w:val="IntenseQuote"/>
      </w:pPr>
      <w:r>
        <w:t>Example: OTIF: 98%, Defect Rate: &lt;0.5%</w:t>
      </w:r>
    </w:p>
    <w:p w14:paraId="4C8AA278" w14:textId="77777777" w:rsidR="001820AA" w:rsidRDefault="00E35F93">
      <w:pPr>
        <w:pStyle w:val="ListBullet"/>
      </w:pPr>
      <w:r>
        <w:t>Customer Satisfaction Scores or Testimonials:</w:t>
      </w:r>
    </w:p>
    <w:p w14:paraId="7D87C1A3" w14:textId="77777777" w:rsidR="001820AA" w:rsidRDefault="00E35F93">
      <w:pPr>
        <w:pStyle w:val="IntenseQuote"/>
      </w:pPr>
      <w:r>
        <w:lastRenderedPageBreak/>
        <w:t>Example: Average score: 4.7/5</w:t>
      </w:r>
    </w:p>
    <w:p w14:paraId="5C1C8792" w14:textId="77777777" w:rsidR="001820AA" w:rsidRDefault="00E35F93">
      <w:pPr>
        <w:pStyle w:val="Heading1"/>
      </w:pPr>
      <w:r>
        <w:t>9. Additional Information</w:t>
      </w:r>
    </w:p>
    <w:p w14:paraId="4D89C188" w14:textId="77777777" w:rsidR="001820AA" w:rsidRDefault="00E35F93">
      <w:pPr>
        <w:pStyle w:val="ListBullet"/>
      </w:pPr>
      <w:r>
        <w:t>Strategic Initiatives or Future Plans:</w:t>
      </w:r>
    </w:p>
    <w:p w14:paraId="38D261E9" w14:textId="77777777" w:rsidR="001820AA" w:rsidRDefault="00E35F93">
      <w:pPr>
        <w:pStyle w:val="IntenseQuote"/>
      </w:pPr>
      <w:r>
        <w:t>Example: Expansion into European market</w:t>
      </w:r>
    </w:p>
    <w:p w14:paraId="7A0309DF" w14:textId="77777777" w:rsidR="001820AA" w:rsidRDefault="00E35F93">
      <w:pPr>
        <w:pStyle w:val="ListBullet"/>
      </w:pPr>
      <w:r>
        <w:t>Willingness to Collaborate on Innovation Projects:</w:t>
      </w:r>
    </w:p>
    <w:p w14:paraId="619EB53C" w14:textId="77777777" w:rsidR="001820AA" w:rsidRDefault="00E35F93">
      <w:pPr>
        <w:pStyle w:val="IntenseQuote"/>
      </w:pPr>
      <w:r>
        <w:t>Example: Open to joint R&amp;D initiatives</w:t>
      </w:r>
    </w:p>
    <w:p w14:paraId="209B9724" w14:textId="77777777" w:rsidR="001820AA" w:rsidRDefault="00E35F93">
      <w:pPr>
        <w:pStyle w:val="ListBullet"/>
      </w:pPr>
      <w:r>
        <w:t>Other Comments or Disclosures:</w:t>
      </w:r>
    </w:p>
    <w:p w14:paraId="0C01F97A" w14:textId="77777777" w:rsidR="001820AA" w:rsidRDefault="00E35F93">
      <w:pPr>
        <w:pStyle w:val="IntenseQuote"/>
      </w:pPr>
      <w:r>
        <w:t>Example: None at this time</w:t>
      </w:r>
    </w:p>
    <w:sectPr w:rsidR="001820A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9452" w14:textId="77777777" w:rsidR="00E35F93" w:rsidRDefault="00E35F93">
      <w:pPr>
        <w:spacing w:after="0" w:line="240" w:lineRule="auto"/>
      </w:pPr>
      <w:r>
        <w:separator/>
      </w:r>
    </w:p>
  </w:endnote>
  <w:endnote w:type="continuationSeparator" w:id="0">
    <w:p w14:paraId="423EA731" w14:textId="77777777" w:rsidR="00E35F93" w:rsidRDefault="00E3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B7D8" w14:textId="77777777" w:rsidR="001820AA" w:rsidRDefault="00E35F93">
    <w:pPr>
      <w:pStyle w:val="Footer"/>
    </w:pPr>
    <w:r>
      <w:t xml:space="preserve">This template can be customized and automated using </w:t>
    </w:r>
    <w:proofErr w:type="spellStart"/>
    <w:r>
      <w:t>EvaluationsHub</w:t>
    </w:r>
    <w:proofErr w:type="spellEnd"/>
    <w:r>
      <w:t>. Visit https://www.evaluationshub.com to streamline your supplier sourcing process.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4ABB" w14:textId="77777777" w:rsidR="00E35F93" w:rsidRDefault="00E35F93">
      <w:pPr>
        <w:spacing w:after="0" w:line="240" w:lineRule="auto"/>
      </w:pPr>
      <w:r>
        <w:separator/>
      </w:r>
    </w:p>
  </w:footnote>
  <w:footnote w:type="continuationSeparator" w:id="0">
    <w:p w14:paraId="4B4CBDC7" w14:textId="77777777" w:rsidR="00E35F93" w:rsidRDefault="00E3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2808930">
    <w:abstractNumId w:val="8"/>
  </w:num>
  <w:num w:numId="2" w16cid:durableId="892471492">
    <w:abstractNumId w:val="6"/>
  </w:num>
  <w:num w:numId="3" w16cid:durableId="1051922172">
    <w:abstractNumId w:val="5"/>
  </w:num>
  <w:num w:numId="4" w16cid:durableId="1021471682">
    <w:abstractNumId w:val="4"/>
  </w:num>
  <w:num w:numId="5" w16cid:durableId="1282106221">
    <w:abstractNumId w:val="7"/>
  </w:num>
  <w:num w:numId="6" w16cid:durableId="889728431">
    <w:abstractNumId w:val="3"/>
  </w:num>
  <w:num w:numId="7" w16cid:durableId="652418261">
    <w:abstractNumId w:val="2"/>
  </w:num>
  <w:num w:numId="8" w16cid:durableId="78910189">
    <w:abstractNumId w:val="1"/>
  </w:num>
  <w:num w:numId="9" w16cid:durableId="1804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0AA"/>
    <w:rsid w:val="0029639D"/>
    <w:rsid w:val="0032142C"/>
    <w:rsid w:val="00326F90"/>
    <w:rsid w:val="00AA1D8D"/>
    <w:rsid w:val="00B47730"/>
    <w:rsid w:val="00CB0664"/>
    <w:rsid w:val="00E35F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5A4CE"/>
  <w14:defaultImageDpi w14:val="300"/>
  <w15:docId w15:val="{DE579E96-46A7-4A29-B9D3-A0A882E5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PAESBRUGGHE Bert</cp:lastModifiedBy>
  <cp:revision>2</cp:revision>
  <dcterms:created xsi:type="dcterms:W3CDTF">2025-10-24T16:35:00Z</dcterms:created>
  <dcterms:modified xsi:type="dcterms:W3CDTF">2025-10-24T16:35:00Z</dcterms:modified>
  <cp:category/>
</cp:coreProperties>
</file>